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23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Don/Doña ______________________________________________________________________________________, con NIF nº__________________________________________, como persona candidata en el proceso de selección para una vacante de Personal Técnico de Soporte de Oficina Técnica realizado por la sociedad Aigües de Paterna (en adelante, la “Sociedad”)</w:t>
      </w:r>
    </w:p>
    <w:p w:rsidR="00000000" w:rsidDel="00000000" w:rsidP="00000000" w:rsidRDefault="00000000" w:rsidRPr="00000000" w14:paraId="00000002">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line="240" w:lineRule="auto"/>
        <w:ind w:right="-234"/>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Formula la siguiente declaración responsable:</w:t>
      </w:r>
    </w:p>
    <w:p w:rsidR="00000000" w:rsidDel="00000000" w:rsidP="00000000" w:rsidRDefault="00000000" w:rsidRPr="00000000" w14:paraId="00000005">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spacing w:line="240" w:lineRule="auto"/>
        <w:ind w:right="-23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 manifiesta que actualmente no está en ninguna situación que pudiera suponer un conflicto de interés, ni en el ámbito público ni en el ámbito privado, con ninguna de las actividades que desarrolla la Sociedad, conforme a las políticas de la misma.</w:t>
      </w:r>
    </w:p>
    <w:p w:rsidR="00000000" w:rsidDel="00000000" w:rsidP="00000000" w:rsidRDefault="00000000" w:rsidRPr="00000000" w14:paraId="00000007">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line="240" w:lineRule="auto"/>
        <w:ind w:right="-23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 manifiesta tener acceso a la información en donde se indica que tiene la obligación de poner en conocimiento del Compliance Officer (o Responsable de Cumplimiento) cualquier situación futura que pudiera producirse de conflicto de interés en relación con los clientes o proveedores de la Sociedad.</w:t>
      </w:r>
    </w:p>
    <w:p w:rsidR="00000000" w:rsidDel="00000000" w:rsidP="00000000" w:rsidRDefault="00000000" w:rsidRPr="00000000" w14:paraId="00000009">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ind w:right="-23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 manifiesta haber sido informado de las posibles situaciones de conflicto de interés que pudieran producirse en el marco de las actividades que desarrolla la Sociedad en relación a sus clientes y/o proveedores.</w:t>
      </w:r>
    </w:p>
    <w:p w:rsidR="00000000" w:rsidDel="00000000" w:rsidP="00000000" w:rsidRDefault="00000000" w:rsidRPr="00000000" w14:paraId="0000000B">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line="240" w:lineRule="auto"/>
        <w:ind w:right="-234"/>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 manifiesta, en relación a la posición para la cual se postula, que su incorporación no supondría situación de incompatibilidad alguna respecto de su/sus ocupaciones profesionales actuales o anteriores. </w:t>
      </w:r>
    </w:p>
    <w:p w:rsidR="00000000" w:rsidDel="00000000" w:rsidP="00000000" w:rsidRDefault="00000000" w:rsidRPr="00000000" w14:paraId="0000000D">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line="240" w:lineRule="auto"/>
        <w:ind w:right="-234"/>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line="240" w:lineRule="auto"/>
        <w:ind w:right="-234"/>
        <w:jc w:val="both"/>
        <w:rPr>
          <w:rFonts w:ascii="Cambria" w:cs="Cambria" w:eastAsia="Cambria" w:hAnsi="Cambria"/>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252"/>
        <w:tab w:val="right" w:leader="none" w:pos="8504"/>
      </w:tabs>
      <w:ind w:left="9025.511811023624" w:hanging="1435.511811023623"/>
      <w:rPr/>
    </w:pPr>
    <w:r w:rsidDel="00000000" w:rsidR="00000000" w:rsidRPr="00000000">
      <w:rPr/>
      <w:drawing>
        <wp:anchor allowOverlap="1" behindDoc="1" distB="0" distT="0" distL="0" distR="0" hidden="0" layoutInCell="1" locked="0" relativeHeight="0" simplePos="0">
          <wp:simplePos x="0" y="0"/>
          <wp:positionH relativeFrom="page">
            <wp:posOffset>4133850</wp:posOffset>
          </wp:positionH>
          <wp:positionV relativeFrom="page">
            <wp:posOffset>377158</wp:posOffset>
          </wp:positionV>
          <wp:extent cx="1453887" cy="436166"/>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53887" cy="436166"/>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2349500</wp:posOffset>
          </wp:positionH>
          <wp:positionV relativeFrom="page">
            <wp:posOffset>427958</wp:posOffset>
          </wp:positionV>
          <wp:extent cx="1720843" cy="358509"/>
          <wp:effectExtent b="0" l="0" r="0" t="0"/>
          <wp:wrapNone/>
          <wp:docPr id="1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20843" cy="358509"/>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889927</wp:posOffset>
          </wp:positionH>
          <wp:positionV relativeFrom="page">
            <wp:posOffset>490492</wp:posOffset>
          </wp:positionV>
          <wp:extent cx="1300975" cy="325244"/>
          <wp:effectExtent b="0" l="0" r="0" t="0"/>
          <wp:wrapNone/>
          <wp:docPr id="1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00975" cy="325244"/>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4867275</wp:posOffset>
          </wp:positionH>
          <wp:positionV relativeFrom="paragraph">
            <wp:posOffset>-32415</wp:posOffset>
          </wp:positionV>
          <wp:extent cx="955146" cy="361950"/>
          <wp:effectExtent b="0" l="0" r="0" t="0"/>
          <wp:wrapSquare wrapText="bothSides" distB="114300" distT="114300" distL="114300" distR="114300"/>
          <wp:docPr id="16"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955146" cy="361950"/>
                  </a:xfrm>
                  <a:prstGeom prst="rect"/>
                  <a:ln/>
                </pic:spPr>
              </pic:pic>
            </a:graphicData>
          </a:graphic>
        </wp:anchor>
      </w:drawing>
    </w:r>
  </w:p>
  <w:p w:rsidR="00000000" w:rsidDel="00000000" w:rsidP="00000000" w:rsidRDefault="00000000" w:rsidRPr="00000000" w14:paraId="00000013">
    <w:pPr>
      <w:spacing w:line="240" w:lineRule="auto"/>
      <w:ind w:left="-283.46456692913375" w:right="-264.3307086614169" w:firstLine="45"/>
      <w:jc w:val="center"/>
      <w:rPr/>
    </w:pPr>
    <w:r w:rsidDel="00000000" w:rsidR="00000000" w:rsidRPr="00000000">
      <w:rPr>
        <w:rFonts w:ascii="Fira Sans" w:cs="Fira Sans" w:eastAsia="Fira Sans" w:hAnsi="Fira Sans"/>
        <w:b w:val="1"/>
        <w:color w:val="163876"/>
        <w:sz w:val="18"/>
        <w:szCs w:val="18"/>
        <w:rtl w:val="0"/>
      </w:rPr>
      <w:t xml:space="preserve">Trabajos incluidos en la Segunda convocatoria en concurrencia competitiva de proyectos de mejora de la eficiencia del ciclo urbano del agua (PERTE digitalización del ciclo del agua), en el marco del Plan de Recuperación, Transformación y Resiliencia</w:t>
    </w:r>
    <w:r w:rsidDel="00000000" w:rsidR="00000000" w:rsidRPr="00000000">
      <w:rPr>
        <w:rtl w:val="0"/>
      </w:rPr>
    </w:r>
  </w:p>
  <w:p w:rsidR="00000000" w:rsidDel="00000000" w:rsidP="00000000" w:rsidRDefault="00000000" w:rsidRPr="00000000" w14:paraId="00000014">
    <w:pPr>
      <w:spacing w:line="240" w:lineRule="auto"/>
      <w:ind w:left="-283.46456692913375" w:right="-264.3307086614169" w:firstLine="45"/>
      <w:jc w:val="center"/>
      <w:rPr>
        <w:b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paragraph" w:styleId="Prrafodelista">
    <w:name w:val="List Paragraph"/>
    <w:basedOn w:val="Normal"/>
    <w:uiPriority w:val="34"/>
    <w:qFormat w:val="1"/>
    <w:rsid w:val="00D413E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vwMWj/K1jjSW6Xkii+RZQGYjw==">CgMxLjA4AHIhMU1vMlJ6dm4zSGJmc3pfbXNqTV84VmtSY0pPM051N05s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2024-09-27T12:35:00Z</dcterms:created>
</cp:coreProperties>
</file>